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1B4C" w14:textId="77777777" w:rsidR="00102CEA" w:rsidRDefault="00102CEA" w:rsidP="00102CEA">
      <w:pPr>
        <w:pStyle w:val="Standard"/>
        <w:rPr>
          <w:rFonts w:ascii="Aptos" w:eastAsia="Lato-Bold" w:hAnsi="Aptos" w:cs="Lato-Bold"/>
          <w:sz w:val="24"/>
          <w:szCs w:val="24"/>
        </w:rPr>
      </w:pPr>
    </w:p>
    <w:p w14:paraId="56660867" w14:textId="5D73EB87" w:rsidR="00102CEA" w:rsidRDefault="00102CEA" w:rsidP="00102CEA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Załącznik nr 8</w:t>
      </w:r>
    </w:p>
    <w:p w14:paraId="235D306F" w14:textId="77777777" w:rsidR="00102CEA" w:rsidRDefault="00102CEA" w:rsidP="00102CEA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do Standardów Ochrony Małoletnich </w:t>
      </w:r>
    </w:p>
    <w:p w14:paraId="4917E412" w14:textId="3F734FF1" w:rsidR="00102CEA" w:rsidRDefault="00102CEA" w:rsidP="00374494">
      <w:pPr>
        <w:pStyle w:val="Standard"/>
        <w:jc w:val="center"/>
        <w:rPr>
          <w:rFonts w:ascii="Aptos" w:hAnsi="Aptos" w:cs="Times New Roman"/>
          <w:sz w:val="24"/>
          <w:szCs w:val="24"/>
        </w:rPr>
      </w:pPr>
    </w:p>
    <w:p w14:paraId="349566E6" w14:textId="77777777" w:rsidR="00102CEA" w:rsidRDefault="00102CEA" w:rsidP="00102CEA">
      <w:pPr>
        <w:pStyle w:val="Standard"/>
        <w:rPr>
          <w:rFonts w:ascii="Aptos" w:eastAsia="Lato-Bold" w:hAnsi="Aptos" w:cs="Lato-Bold"/>
          <w:sz w:val="24"/>
          <w:szCs w:val="24"/>
        </w:rPr>
      </w:pPr>
    </w:p>
    <w:p w14:paraId="62994FA8" w14:textId="77777777" w:rsidR="00102CEA" w:rsidRDefault="00102CEA" w:rsidP="00102CEA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bookmarkStart w:id="0" w:name="_Hlk167439575"/>
      <w:r>
        <w:rPr>
          <w:rFonts w:ascii="Aptos" w:eastAsia="Lato-Bold" w:hAnsi="Aptos" w:cs="Lato-Bold"/>
          <w:b/>
          <w:bCs/>
          <w:sz w:val="24"/>
          <w:szCs w:val="24"/>
        </w:rPr>
        <w:t>Schematy interwencji w przypadku</w:t>
      </w:r>
    </w:p>
    <w:p w14:paraId="2E91D286" w14:textId="77777777" w:rsidR="00102CEA" w:rsidRDefault="00102CEA" w:rsidP="00102CEA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podejrzenia krzywdzenia dziecka</w:t>
      </w:r>
    </w:p>
    <w:p w14:paraId="2B462723" w14:textId="77777777" w:rsidR="00102CEA" w:rsidRDefault="00102CEA" w:rsidP="00102CEA">
      <w:pPr>
        <w:pStyle w:val="Standard"/>
        <w:jc w:val="center"/>
        <w:rPr>
          <w:rFonts w:ascii="Aptos" w:eastAsia="Lato-Bold" w:hAnsi="Aptos" w:cs="Lato-Bold"/>
          <w:b/>
          <w:bCs/>
          <w:sz w:val="24"/>
          <w:szCs w:val="24"/>
        </w:rPr>
      </w:pPr>
      <w:r>
        <w:rPr>
          <w:rFonts w:ascii="Aptos" w:eastAsia="Lato-Bold" w:hAnsi="Aptos" w:cs="Lato-Bold"/>
          <w:b/>
          <w:bCs/>
          <w:sz w:val="24"/>
          <w:szCs w:val="24"/>
        </w:rPr>
        <w:t>przez osoby trzecie</w:t>
      </w:r>
    </w:p>
    <w:bookmarkEnd w:id="0"/>
    <w:p w14:paraId="3D5835FE" w14:textId="77777777" w:rsidR="00102CEA" w:rsidRDefault="00102CEA" w:rsidP="00102CEA">
      <w:pPr>
        <w:pStyle w:val="Standard"/>
        <w:jc w:val="center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(np. pracownicy, osoby przebywające na terenie placówki,</w:t>
      </w:r>
    </w:p>
    <w:p w14:paraId="7C1C27AA" w14:textId="77777777" w:rsidR="00102CEA" w:rsidRDefault="00102CEA" w:rsidP="00102CEA">
      <w:pPr>
        <w:pStyle w:val="Standard"/>
        <w:jc w:val="center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oraz inne osoby, które mają kontakt z dzieckiem)</w:t>
      </w:r>
    </w:p>
    <w:p w14:paraId="5F2A8F28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7EC2C8AB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119951D8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41E5798D" w14:textId="77777777" w:rsidR="00102CEA" w:rsidRDefault="00102CEA" w:rsidP="00102CEA">
      <w:pPr>
        <w:pStyle w:val="Standard"/>
        <w:jc w:val="center"/>
        <w:rPr>
          <w:rFonts w:ascii="Aptos" w:eastAsia="Lato-Heavy" w:hAnsi="Aptos" w:cs="Lato-Heavy"/>
          <w:sz w:val="24"/>
          <w:szCs w:val="24"/>
        </w:rPr>
      </w:pPr>
      <w:r>
        <w:rPr>
          <w:rFonts w:ascii="Aptos" w:eastAsia="Lato-Heavy" w:hAnsi="Aptos" w:cs="Lato-Heavy"/>
          <w:sz w:val="24"/>
          <w:szCs w:val="24"/>
        </w:rPr>
        <w:t>W przypadku podejrzenia, że dziecko:</w:t>
      </w:r>
    </w:p>
    <w:p w14:paraId="1B74E4E6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6E7E1AC0" w14:textId="77777777" w:rsidR="00102CEA" w:rsidRDefault="00102CEA" w:rsidP="00102CEA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I. doświadcza przemocy z uszczerbkiem na zdrowiu, wykorzystania seksualnego lub/i zagrożone jest jego życie:</w:t>
      </w:r>
    </w:p>
    <w:p w14:paraId="76D537B9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podejrzanej o krzywdzenie,</w:t>
      </w:r>
    </w:p>
    <w:p w14:paraId="6CC7BDB3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Powiadom rodzica/opiekuna dziecka,</w:t>
      </w:r>
    </w:p>
    <w:p w14:paraId="45C561DB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3. Zawiadom Policję (tel. 112 lub 997),</w:t>
      </w:r>
    </w:p>
    <w:p w14:paraId="4047E2B4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4. Powiadom kierownika komórki organizacyjnej lub przełożonego.</w:t>
      </w:r>
    </w:p>
    <w:p w14:paraId="20D0EC8F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0A0FE346" w14:textId="77777777" w:rsidR="00102CEA" w:rsidRDefault="00102CEA" w:rsidP="00102CEA">
      <w:pPr>
        <w:pStyle w:val="Standard"/>
        <w:rPr>
          <w:rFonts w:ascii="Aptos" w:eastAsia="Lato-Heavy" w:hAnsi="Aptos" w:cs="Lato-Heavy"/>
          <w:b/>
          <w:bCs/>
          <w:sz w:val="24"/>
          <w:szCs w:val="24"/>
        </w:rPr>
      </w:pPr>
      <w:r>
        <w:rPr>
          <w:rFonts w:ascii="Aptos" w:eastAsia="Lato-Heavy" w:hAnsi="Aptos" w:cs="Lato-Heavy"/>
          <w:b/>
          <w:bCs/>
          <w:sz w:val="24"/>
          <w:szCs w:val="24"/>
        </w:rPr>
        <w:t>II. pokrzywdzone jest innymi typami przestępstw:</w:t>
      </w:r>
    </w:p>
    <w:p w14:paraId="1E8EA62F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podejrzanej o krzywdzenie.</w:t>
      </w:r>
    </w:p>
    <w:p w14:paraId="618A23ED" w14:textId="77777777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Powiadom rodzica/opiekuna dziecka o podejrzeniu oraz przełożonego.</w:t>
      </w:r>
    </w:p>
    <w:p w14:paraId="0B91268C" w14:textId="5855BEB5" w:rsidR="00102CEA" w:rsidRDefault="00102CEA" w:rsidP="00102CEA">
      <w:pPr>
        <w:pStyle w:val="Standard"/>
        <w:ind w:left="708"/>
        <w:jc w:val="both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 xml:space="preserve">3. Poinformuj na piśmie </w:t>
      </w:r>
      <w:r w:rsidR="00286E1F">
        <w:rPr>
          <w:rFonts w:ascii="Aptos" w:eastAsia="Lato-Bold" w:hAnsi="Aptos" w:cs="Lato-Regular"/>
          <w:sz w:val="24"/>
          <w:szCs w:val="24"/>
        </w:rPr>
        <w:t>P</w:t>
      </w:r>
      <w:r>
        <w:rPr>
          <w:rFonts w:ascii="Aptos" w:eastAsia="Lato-Bold" w:hAnsi="Aptos" w:cs="Lato-Regular"/>
          <w:sz w:val="24"/>
          <w:szCs w:val="24"/>
        </w:rPr>
        <w:t xml:space="preserve">olicję lub </w:t>
      </w:r>
      <w:r w:rsidR="00286E1F">
        <w:rPr>
          <w:rFonts w:ascii="Aptos" w:eastAsia="Lato-Bold" w:hAnsi="Aptos" w:cs="Lato-Regular"/>
          <w:sz w:val="24"/>
          <w:szCs w:val="24"/>
        </w:rPr>
        <w:t>P</w:t>
      </w:r>
      <w:r>
        <w:rPr>
          <w:rFonts w:ascii="Aptos" w:eastAsia="Lato-Bold" w:hAnsi="Aptos" w:cs="Lato-Regular"/>
          <w:sz w:val="24"/>
          <w:szCs w:val="24"/>
        </w:rPr>
        <w:t>rokuraturę, składając zawiadomienie o możliwości popełnienia przestępstwa.</w:t>
      </w:r>
    </w:p>
    <w:p w14:paraId="5A808E77" w14:textId="77777777" w:rsidR="00102CEA" w:rsidRDefault="00102CEA" w:rsidP="00102CEA">
      <w:pPr>
        <w:pStyle w:val="Standard"/>
        <w:rPr>
          <w:rFonts w:ascii="Aptos" w:eastAsia="Lato-Heavy" w:hAnsi="Aptos" w:cs="Lato-Heavy"/>
          <w:sz w:val="24"/>
          <w:szCs w:val="24"/>
        </w:rPr>
      </w:pPr>
    </w:p>
    <w:p w14:paraId="10E6619F" w14:textId="77777777" w:rsidR="00102CEA" w:rsidRDefault="00102CEA" w:rsidP="00102CEA">
      <w:pPr>
        <w:pStyle w:val="Standard"/>
      </w:pPr>
      <w:r>
        <w:rPr>
          <w:rFonts w:ascii="Aptos" w:eastAsia="Lato-Heavy" w:hAnsi="Aptos" w:cs="Lato-Heavy"/>
          <w:b/>
          <w:bCs/>
          <w:sz w:val="24"/>
          <w:szCs w:val="24"/>
        </w:rPr>
        <w:t>III. doznaje innej formy krzywdzenia, niż popełnienie przestępstwa na jego szkodę</w:t>
      </w:r>
      <w:r>
        <w:rPr>
          <w:rFonts w:ascii="Aptos" w:eastAsia="Lato-Heavy" w:hAnsi="Aptos" w:cs="Lato-Heavy"/>
          <w:sz w:val="24"/>
          <w:szCs w:val="24"/>
        </w:rPr>
        <w:t xml:space="preserve"> (np. doświadcza jednorazowo innej przemocy fizycznej np. klapsy, popychanie lub przemocy psychicznej np. poniżanie, dyskryminacja, ośmieszanie):</w:t>
      </w:r>
    </w:p>
    <w:p w14:paraId="713BC3EF" w14:textId="77777777" w:rsidR="00102CEA" w:rsidRDefault="00102CEA" w:rsidP="00102CEA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1. Zadbaj o bezpieczeństwo dziecka i odseparuj je od osoby naruszającej jego godność.</w:t>
      </w:r>
    </w:p>
    <w:p w14:paraId="1CD8AA5A" w14:textId="77777777" w:rsidR="00102CEA" w:rsidRDefault="00102CEA" w:rsidP="00102CEA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2. Zgłoś zdarzenie przełożonemu i rodzicowi/opiekunowi dziecka.</w:t>
      </w:r>
    </w:p>
    <w:p w14:paraId="3F0C025B" w14:textId="77777777" w:rsidR="00102CEA" w:rsidRDefault="00102CEA" w:rsidP="00102CEA">
      <w:pPr>
        <w:pStyle w:val="Standard"/>
        <w:ind w:left="708"/>
        <w:rPr>
          <w:rFonts w:ascii="Aptos" w:eastAsia="Lato-Bold" w:hAnsi="Aptos" w:cs="Lato-Regular"/>
          <w:sz w:val="24"/>
          <w:szCs w:val="24"/>
        </w:rPr>
      </w:pPr>
      <w:r>
        <w:rPr>
          <w:rFonts w:ascii="Aptos" w:eastAsia="Lato-Bold" w:hAnsi="Aptos" w:cs="Lato-Regular"/>
          <w:sz w:val="24"/>
          <w:szCs w:val="24"/>
        </w:rPr>
        <w:t>3. Zwróć uwagę osobie, która przekracza granice dziecka.</w:t>
      </w:r>
    </w:p>
    <w:p w14:paraId="4AC337B9" w14:textId="77777777" w:rsidR="00102CEA" w:rsidRDefault="00102CEA" w:rsidP="00102CEA">
      <w:pPr>
        <w:pStyle w:val="Standard"/>
        <w:rPr>
          <w:rFonts w:ascii="Aptos" w:hAnsi="Aptos" w:cs="Times New Roman"/>
          <w:sz w:val="24"/>
          <w:szCs w:val="24"/>
        </w:rPr>
      </w:pPr>
    </w:p>
    <w:p w14:paraId="3E3D85CE" w14:textId="77777777" w:rsidR="00102CEA" w:rsidRDefault="00102CEA" w:rsidP="00102CEA">
      <w:pPr>
        <w:pStyle w:val="Standard"/>
        <w:rPr>
          <w:rFonts w:ascii="Aptos" w:hAnsi="Aptos" w:cs="Times New Roman"/>
          <w:sz w:val="24"/>
          <w:szCs w:val="24"/>
        </w:rPr>
      </w:pPr>
    </w:p>
    <w:p w14:paraId="59430241" w14:textId="77777777" w:rsidR="00102CEA" w:rsidRDefault="00102CEA" w:rsidP="00102CEA">
      <w:pPr>
        <w:pStyle w:val="Standard"/>
        <w:jc w:val="right"/>
        <w:rPr>
          <w:rFonts w:ascii="Aptos" w:hAnsi="Aptos" w:cs="Times New Roman"/>
          <w:sz w:val="24"/>
          <w:szCs w:val="24"/>
        </w:rPr>
      </w:pPr>
    </w:p>
    <w:p w14:paraId="3A475F70" w14:textId="77777777" w:rsidR="00F410E6" w:rsidRDefault="00F410E6"/>
    <w:sectPr w:rsidR="00F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-Bold">
    <w:charset w:val="00"/>
    <w:family w:val="auto"/>
    <w:pitch w:val="variable"/>
  </w:font>
  <w:font w:name="Lato-Regular">
    <w:charset w:val="00"/>
    <w:family w:val="auto"/>
    <w:pitch w:val="variable"/>
  </w:font>
  <w:font w:name="Lato-Heavy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EA"/>
    <w:rsid w:val="00102CEA"/>
    <w:rsid w:val="00286E1F"/>
    <w:rsid w:val="00374494"/>
    <w:rsid w:val="00383FB4"/>
    <w:rsid w:val="006254AD"/>
    <w:rsid w:val="009A1098"/>
    <w:rsid w:val="00F24560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7E13"/>
  <w15:chartTrackingRefBased/>
  <w15:docId w15:val="{864A3043-5E05-4678-81E5-57FE6758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CE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bartyzel</dc:creator>
  <cp:keywords/>
  <dc:description/>
  <cp:lastModifiedBy>magda bartyzel</cp:lastModifiedBy>
  <cp:revision>5</cp:revision>
  <dcterms:created xsi:type="dcterms:W3CDTF">2024-07-30T19:52:00Z</dcterms:created>
  <dcterms:modified xsi:type="dcterms:W3CDTF">2024-07-30T21:23:00Z</dcterms:modified>
</cp:coreProperties>
</file>